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0343D" w14:textId="100D3FB6" w:rsidR="00DB08D7" w:rsidRPr="00246A20" w:rsidRDefault="00DB08D7" w:rsidP="00DB08D7">
      <w:pPr>
        <w:rPr>
          <w:rFonts w:cs="Times New Roman"/>
        </w:rPr>
      </w:pPr>
      <w:bookmarkStart w:id="0" w:name="_Hlk51224578"/>
      <w:r w:rsidRPr="004048C0">
        <w:rPr>
          <w:rFonts w:cs="Times New Roman"/>
          <w:b/>
        </w:rPr>
        <w:t>TO:</w:t>
      </w:r>
      <w:r w:rsidRPr="004048C0">
        <w:rPr>
          <w:rFonts w:cs="Times New Roman"/>
        </w:rPr>
        <w:tab/>
      </w:r>
      <w:r>
        <w:rPr>
          <w:rFonts w:cs="Times New Roman"/>
        </w:rPr>
        <w:tab/>
      </w:r>
      <w:r w:rsidR="00260EF5" w:rsidRPr="00246A20">
        <w:rPr>
          <w:rFonts w:cs="Times New Roman"/>
        </w:rPr>
        <w:t>Rustin Tawater</w:t>
      </w:r>
      <w:r w:rsidRPr="00246A20">
        <w:rPr>
          <w:rFonts w:cs="Times New Roman"/>
        </w:rPr>
        <w:t>, Attorney</w:t>
      </w:r>
    </w:p>
    <w:p w14:paraId="0BF0FF99" w14:textId="77777777" w:rsidR="00DB08D7" w:rsidRPr="00246A20" w:rsidRDefault="00DB08D7" w:rsidP="00DB08D7">
      <w:pPr>
        <w:ind w:left="1440"/>
        <w:rPr>
          <w:rFonts w:cs="Times New Roman"/>
        </w:rPr>
      </w:pPr>
      <w:r w:rsidRPr="00246A20">
        <w:rPr>
          <w:rFonts w:cs="Times New Roman"/>
        </w:rPr>
        <w:t>Legal Division</w:t>
      </w:r>
    </w:p>
    <w:p w14:paraId="378A5897" w14:textId="77777777" w:rsidR="00DB08D7" w:rsidRPr="00246A20" w:rsidRDefault="00DB08D7" w:rsidP="00DB08D7">
      <w:pPr>
        <w:rPr>
          <w:rFonts w:cs="Times New Roman"/>
        </w:rPr>
      </w:pPr>
    </w:p>
    <w:p w14:paraId="517561AF" w14:textId="0A1E1C7D" w:rsidR="00DB08D7" w:rsidRPr="00246A20" w:rsidRDefault="00DB08D7" w:rsidP="00DB08D7">
      <w:r w:rsidRPr="00246A20">
        <w:rPr>
          <w:b/>
        </w:rPr>
        <w:t>FROM:</w:t>
      </w:r>
      <w:r w:rsidRPr="00246A20">
        <w:tab/>
      </w:r>
      <w:r w:rsidR="00260EF5" w:rsidRPr="00246A20">
        <w:rPr>
          <w:rFonts w:cs="Times New Roman"/>
        </w:rPr>
        <w:t>Patricia Garcia, Senior Engineering Specialist</w:t>
      </w:r>
    </w:p>
    <w:p w14:paraId="1F3165B2" w14:textId="77777777" w:rsidR="00DB08D7" w:rsidRPr="00246A20" w:rsidRDefault="00DB08D7" w:rsidP="00DB08D7">
      <w:pPr>
        <w:ind w:left="1440"/>
        <w:rPr>
          <w:rFonts w:cs="Times New Roman"/>
        </w:rPr>
      </w:pPr>
      <w:r w:rsidRPr="00246A20">
        <w:rPr>
          <w:rFonts w:cs="Times New Roman"/>
        </w:rPr>
        <w:t>Infrastructure Division</w:t>
      </w:r>
    </w:p>
    <w:p w14:paraId="45171F73" w14:textId="46FC9FBC" w:rsidR="00DB08D7" w:rsidRPr="00246A20" w:rsidRDefault="00DB08D7" w:rsidP="00DB08D7">
      <w:pPr>
        <w:tabs>
          <w:tab w:val="left" w:pos="1440"/>
          <w:tab w:val="right" w:pos="9360"/>
        </w:tabs>
        <w:spacing w:before="240"/>
        <w:jc w:val="both"/>
        <w:rPr>
          <w:rFonts w:cs="Times New Roman"/>
          <w:b/>
        </w:rPr>
      </w:pPr>
      <w:r w:rsidRPr="00246A20">
        <w:rPr>
          <w:rFonts w:cs="Times New Roman"/>
          <w:b/>
        </w:rPr>
        <w:t>DATE:</w:t>
      </w:r>
      <w:r w:rsidRPr="00246A20">
        <w:rPr>
          <w:rFonts w:cs="Times New Roman"/>
          <w:b/>
        </w:rPr>
        <w:tab/>
      </w:r>
      <w:r w:rsidR="00260EF5" w:rsidRPr="00246A20">
        <w:rPr>
          <w:rFonts w:cs="Times New Roman"/>
          <w:bCs/>
        </w:rPr>
        <w:t>September 2</w:t>
      </w:r>
      <w:r w:rsidR="00EB7382">
        <w:rPr>
          <w:rFonts w:cs="Times New Roman"/>
          <w:bCs/>
        </w:rPr>
        <w:t>8</w:t>
      </w:r>
      <w:r w:rsidR="00260EF5" w:rsidRPr="00246A20">
        <w:rPr>
          <w:rFonts w:cs="Times New Roman"/>
          <w:bCs/>
        </w:rPr>
        <w:t>, 2020</w:t>
      </w:r>
    </w:p>
    <w:p w14:paraId="231E6B0D" w14:textId="77777777" w:rsidR="00DB08D7" w:rsidRPr="00246A20" w:rsidRDefault="00DB08D7" w:rsidP="00DB08D7">
      <w:pPr>
        <w:tabs>
          <w:tab w:val="left" w:pos="1440"/>
        </w:tabs>
        <w:ind w:left="1440" w:hanging="1440"/>
        <w:jc w:val="both"/>
        <w:rPr>
          <w:rFonts w:cs="Times New Roman"/>
        </w:rPr>
      </w:pPr>
    </w:p>
    <w:p w14:paraId="60FD9741" w14:textId="18C2AD38" w:rsidR="00DB08D7" w:rsidRPr="00246A20" w:rsidRDefault="00DB08D7" w:rsidP="0091780F">
      <w:pPr>
        <w:ind w:left="1440" w:hanging="1440"/>
        <w:jc w:val="both"/>
        <w:rPr>
          <w:rFonts w:cs="Times New Roman"/>
          <w:i/>
        </w:rPr>
      </w:pPr>
      <w:r w:rsidRPr="00246A20">
        <w:rPr>
          <w:rFonts w:cs="Times New Roman"/>
          <w:b/>
        </w:rPr>
        <w:t>RE:</w:t>
      </w:r>
      <w:r w:rsidRPr="00246A20">
        <w:rPr>
          <w:rFonts w:cs="Times New Roman"/>
          <w:b/>
        </w:rPr>
        <w:tab/>
      </w:r>
      <w:r w:rsidRPr="00246A20">
        <w:rPr>
          <w:rFonts w:cs="Times New Roman"/>
          <w:bCs/>
        </w:rPr>
        <w:t>Docket No.</w:t>
      </w:r>
      <w:r w:rsidR="00260EF5" w:rsidRPr="00246A20">
        <w:rPr>
          <w:rFonts w:cs="Times New Roman"/>
          <w:bCs/>
        </w:rPr>
        <w:t xml:space="preserve"> 49277</w:t>
      </w:r>
      <w:r w:rsidRPr="00246A20">
        <w:rPr>
          <w:rFonts w:cs="Times New Roman"/>
        </w:rPr>
        <w:t xml:space="preserve"> </w:t>
      </w:r>
      <w:r w:rsidRPr="00246A20">
        <w:t xml:space="preserve">– </w:t>
      </w:r>
      <w:bookmarkEnd w:id="0"/>
      <w:r w:rsidRPr="00246A20">
        <w:rPr>
          <w:rFonts w:cs="Times New Roman"/>
          <w:i/>
        </w:rPr>
        <w:t>Application of</w:t>
      </w:r>
      <w:bookmarkStart w:id="1" w:name="_Hlk51230120"/>
      <w:r w:rsidR="00260EF5" w:rsidRPr="00246A20">
        <w:rPr>
          <w:rFonts w:cs="Times New Roman"/>
          <w:i/>
          <w:iCs/>
        </w:rPr>
        <w:t xml:space="preserve"> the City of Fort Worth</w:t>
      </w:r>
      <w:r w:rsidRPr="00246A20">
        <w:rPr>
          <w:rFonts w:cs="Times New Roman"/>
          <w:i/>
          <w:iCs/>
        </w:rPr>
        <w:t xml:space="preserve"> </w:t>
      </w:r>
      <w:bookmarkEnd w:id="1"/>
      <w:r w:rsidR="00260EF5" w:rsidRPr="00246A20">
        <w:rPr>
          <w:rFonts w:cs="Times New Roman"/>
          <w:i/>
          <w:iCs/>
        </w:rPr>
        <w:t>for a Sewer</w:t>
      </w:r>
      <w:r w:rsidRPr="00246A20">
        <w:rPr>
          <w:rFonts w:cs="Times New Roman"/>
          <w:i/>
        </w:rPr>
        <w:t xml:space="preserve"> Certificate of Convenience and Necessity in </w:t>
      </w:r>
      <w:bookmarkStart w:id="2" w:name="_Hlk51224607"/>
      <w:r w:rsidR="00260EF5" w:rsidRPr="00246A20">
        <w:rPr>
          <w:rFonts w:cs="Times New Roman"/>
          <w:i/>
        </w:rPr>
        <w:t>Tarrant, Denton, Wise and Parker</w:t>
      </w:r>
      <w:r w:rsidRPr="00246A20">
        <w:rPr>
          <w:rFonts w:cs="Times New Roman"/>
          <w:i/>
        </w:rPr>
        <w:t xml:space="preserve"> </w:t>
      </w:r>
      <w:bookmarkEnd w:id="2"/>
      <w:r w:rsidRPr="00246A20">
        <w:rPr>
          <w:rFonts w:cs="Times New Roman"/>
          <w:i/>
        </w:rPr>
        <w:t>Count</w:t>
      </w:r>
      <w:r w:rsidR="00260EF5" w:rsidRPr="00246A20">
        <w:rPr>
          <w:rFonts w:cs="Times New Roman"/>
          <w:i/>
        </w:rPr>
        <w:t>ies</w:t>
      </w:r>
      <w:r w:rsidRPr="00246A20">
        <w:rPr>
          <w:rFonts w:cs="Times New Roman"/>
          <w:i/>
        </w:rPr>
        <w:t xml:space="preserve"> </w:t>
      </w:r>
    </w:p>
    <w:p w14:paraId="7BA08807" w14:textId="270B1751" w:rsidR="00DB08D7" w:rsidRPr="00246A20" w:rsidRDefault="00DB08D7" w:rsidP="00DB08D7">
      <w:pPr>
        <w:spacing w:before="240"/>
        <w:jc w:val="both"/>
        <w:rPr>
          <w:rFonts w:cs="Times New Roman"/>
        </w:rPr>
      </w:pPr>
      <w:r w:rsidRPr="00246A20">
        <w:rPr>
          <w:rFonts w:cs="Times New Roman"/>
        </w:rPr>
        <w:t xml:space="preserve">On </w:t>
      </w:r>
      <w:bookmarkStart w:id="3" w:name="_Hlk51224637"/>
      <w:bookmarkStart w:id="4" w:name="_Hlk51230210"/>
      <w:r w:rsidR="00260EF5" w:rsidRPr="00246A20">
        <w:rPr>
          <w:rFonts w:cs="Times New Roman"/>
        </w:rPr>
        <w:t>March 1, 2019</w:t>
      </w:r>
      <w:r w:rsidRPr="00246A20">
        <w:rPr>
          <w:rFonts w:cs="Times New Roman"/>
        </w:rPr>
        <w:t xml:space="preserve">, </w:t>
      </w:r>
      <w:bookmarkEnd w:id="3"/>
      <w:r w:rsidR="00260EF5" w:rsidRPr="00246A20">
        <w:rPr>
          <w:rFonts w:cs="Times New Roman"/>
        </w:rPr>
        <w:t>the City of Fort Worth</w:t>
      </w:r>
      <w:r w:rsidR="004A7E37">
        <w:rPr>
          <w:rFonts w:cs="Times New Roman"/>
        </w:rPr>
        <w:t xml:space="preserve"> (City)</w:t>
      </w:r>
      <w:r w:rsidRPr="00246A20">
        <w:rPr>
          <w:rFonts w:cs="Times New Roman"/>
          <w:i/>
        </w:rPr>
        <w:t xml:space="preserve"> </w:t>
      </w:r>
      <w:bookmarkEnd w:id="4"/>
      <w:r w:rsidRPr="00246A20">
        <w:rPr>
          <w:rFonts w:cs="Times New Roman"/>
        </w:rPr>
        <w:t>filed with the Public Utility Commission of Texas (</w:t>
      </w:r>
      <w:r w:rsidRPr="00246A20">
        <w:rPr>
          <w:rFonts w:cs="Times New Roman"/>
          <w:bCs/>
        </w:rPr>
        <w:t xml:space="preserve">Commission) an application </w:t>
      </w:r>
      <w:r w:rsidR="00246A20" w:rsidRPr="00246A20">
        <w:rPr>
          <w:rFonts w:cs="Times New Roman"/>
          <w:bCs/>
        </w:rPr>
        <w:t>for a</w:t>
      </w:r>
      <w:r w:rsidRPr="00246A20">
        <w:rPr>
          <w:rFonts w:cs="Times New Roman"/>
        </w:rPr>
        <w:t xml:space="preserve"> sewer </w:t>
      </w:r>
      <w:r w:rsidR="00246A20" w:rsidRPr="00246A20">
        <w:rPr>
          <w:rFonts w:cs="Times New Roman"/>
        </w:rPr>
        <w:t>Certificate of Convenience and Necessity (</w:t>
      </w:r>
      <w:r w:rsidRPr="00246A20">
        <w:rPr>
          <w:rFonts w:cs="Times New Roman"/>
        </w:rPr>
        <w:t>CCN</w:t>
      </w:r>
      <w:r w:rsidR="00246A20" w:rsidRPr="00246A20">
        <w:rPr>
          <w:rFonts w:cs="Times New Roman"/>
        </w:rPr>
        <w:t>)</w:t>
      </w:r>
      <w:r w:rsidRPr="00246A20">
        <w:rPr>
          <w:rFonts w:cs="Times New Roman"/>
        </w:rPr>
        <w:t xml:space="preserve"> in </w:t>
      </w:r>
      <w:bookmarkStart w:id="5" w:name="_Hlk51224718"/>
      <w:r w:rsidR="00246A20" w:rsidRPr="00246A20">
        <w:rPr>
          <w:rFonts w:cs="Times New Roman"/>
        </w:rPr>
        <w:t>Tarrant, Denton, Wise, and Parker</w:t>
      </w:r>
      <w:r w:rsidRPr="00246A20">
        <w:rPr>
          <w:rFonts w:cs="Times New Roman"/>
        </w:rPr>
        <w:t xml:space="preserve"> </w:t>
      </w:r>
      <w:bookmarkEnd w:id="5"/>
      <w:r w:rsidRPr="00246A20">
        <w:rPr>
          <w:rFonts w:cs="Times New Roman"/>
        </w:rPr>
        <w:t>Count</w:t>
      </w:r>
      <w:r w:rsidR="00246A20" w:rsidRPr="00246A20">
        <w:rPr>
          <w:rFonts w:cs="Times New Roman"/>
        </w:rPr>
        <w:t>ies</w:t>
      </w:r>
      <w:r w:rsidRPr="00246A20">
        <w:rPr>
          <w:rFonts w:cs="Times New Roman"/>
        </w:rPr>
        <w:t xml:space="preserve">, Texas pursuant to Texas Water Code (TWC) §§ 13.242 to 13.250 and 16 Texas Administrative Code (TAC) §§ 24.225 to 24.237.   </w:t>
      </w:r>
    </w:p>
    <w:p w14:paraId="44B0CBA4" w14:textId="6AEBC7FE" w:rsidR="00246A20" w:rsidRDefault="004A7E37" w:rsidP="00C2653B">
      <w:pPr>
        <w:spacing w:before="240"/>
        <w:jc w:val="both"/>
        <w:rPr>
          <w:rFonts w:cs="Times New Roman"/>
          <w:bCs/>
        </w:rPr>
      </w:pPr>
      <w:r>
        <w:rPr>
          <w:rFonts w:cs="Times New Roman"/>
          <w:bCs/>
        </w:rPr>
        <w:t xml:space="preserve">On May 19, 2020, the City filed an amendment to the application. The application was deemed sufficient on July 30, 2020 and the City was ordered to provide notice. On September 3, 2020, the City filed copies of the notice documents and the notice was deemed sufficient on September 14, 2020. </w:t>
      </w:r>
      <w:r w:rsidR="009E4370">
        <w:rPr>
          <w:rFonts w:cs="Times New Roman"/>
          <w:bCs/>
        </w:rPr>
        <w:t xml:space="preserve">On August 31, 2020, the City of Weatherford requested to intervene. Intervention was granted on September 14, 2020. On September 4, 2020, Robert and Betty Browder submitted a request for exclusion (opt-out request).  </w:t>
      </w:r>
    </w:p>
    <w:p w14:paraId="57EAE394" w14:textId="2153A8E6" w:rsidR="009E4370" w:rsidRDefault="00652D43" w:rsidP="009E4370">
      <w:pPr>
        <w:spacing w:before="240"/>
        <w:jc w:val="both"/>
      </w:pPr>
      <w:r>
        <w:rPr>
          <w:rFonts w:cs="Times New Roman"/>
          <w:bCs/>
        </w:rPr>
        <w:t xml:space="preserve">The </w:t>
      </w:r>
      <w:r w:rsidR="009E4370">
        <w:rPr>
          <w:rFonts w:cs="Times New Roman"/>
          <w:bCs/>
        </w:rPr>
        <w:t xml:space="preserve">City </w:t>
      </w:r>
      <w:r>
        <w:rPr>
          <w:rFonts w:cs="Times New Roman"/>
          <w:bCs/>
        </w:rPr>
        <w:t xml:space="preserve">must </w:t>
      </w:r>
      <w:r w:rsidR="009E4370">
        <w:rPr>
          <w:rFonts w:cs="Times New Roman"/>
          <w:bCs/>
        </w:rPr>
        <w:t xml:space="preserve">provide </w:t>
      </w:r>
      <w:r w:rsidR="009E4370">
        <w:t>the following revised mapping documentation to resolve any agreement reached with the City of Weatherford (Weatherford) based on their intervention filed on August 31, 2020</w:t>
      </w:r>
      <w:r>
        <w:t xml:space="preserve"> and to resolve the </w:t>
      </w:r>
      <w:proofErr w:type="gramStart"/>
      <w:r>
        <w:t>landowner’s</w:t>
      </w:r>
      <w:proofErr w:type="gramEnd"/>
      <w:r>
        <w:t xml:space="preserve"> opt-out request received on September 4, 2020</w:t>
      </w:r>
      <w:r w:rsidR="009E4370">
        <w:t>:</w:t>
      </w:r>
    </w:p>
    <w:p w14:paraId="1478D3BB" w14:textId="6488C17E" w:rsidR="00652D43" w:rsidRDefault="009E4370" w:rsidP="009E4370">
      <w:pPr>
        <w:pStyle w:val="ListParagraph"/>
        <w:numPr>
          <w:ilvl w:val="0"/>
          <w:numId w:val="29"/>
        </w:numPr>
        <w:spacing w:before="240" w:after="240"/>
        <w:jc w:val="both"/>
      </w:pPr>
      <w:r>
        <w:t>A revised detailed map identifying the revised requested area after removing the tract</w:t>
      </w:r>
      <w:r w:rsidR="00EB7382">
        <w:t>s</w:t>
      </w:r>
      <w:r>
        <w:t xml:space="preserve"> of land subject to the landowner’s opt-out request and the Weatherford settlement area (if reached).  </w:t>
      </w:r>
    </w:p>
    <w:p w14:paraId="2FA6D7B9" w14:textId="77777777" w:rsidR="00652D43" w:rsidRDefault="009E4370" w:rsidP="00652D43">
      <w:pPr>
        <w:pStyle w:val="ListParagraph"/>
        <w:numPr>
          <w:ilvl w:val="1"/>
          <w:numId w:val="29"/>
        </w:numPr>
        <w:spacing w:before="240" w:after="240"/>
        <w:jc w:val="both"/>
      </w:pPr>
      <w:r w:rsidRPr="000E2DD8">
        <w:t>The map must also identify the outer boundary of each tract of land subject to the landowner</w:t>
      </w:r>
      <w:r w:rsidRPr="00180311">
        <w:t>’</w:t>
      </w:r>
      <w:r w:rsidRPr="00B8272B">
        <w:t>s opt</w:t>
      </w:r>
      <w:r w:rsidRPr="0059483D">
        <w:t>-out request</w:t>
      </w:r>
      <w:r>
        <w:t xml:space="preserve"> and the Weatherford settlement area</w:t>
      </w:r>
      <w:r w:rsidRPr="0059483D">
        <w:t>, in r</w:t>
      </w:r>
      <w:r w:rsidRPr="00B85833">
        <w:t>elation to the</w:t>
      </w:r>
      <w:r w:rsidRPr="00BB52D5">
        <w:t xml:space="preserve"> revised requested area. </w:t>
      </w:r>
    </w:p>
    <w:p w14:paraId="69298CFD" w14:textId="21833D73" w:rsidR="009E4370" w:rsidRPr="00180311" w:rsidRDefault="009E4370" w:rsidP="008E5D25">
      <w:pPr>
        <w:pStyle w:val="ListParagraph"/>
        <w:numPr>
          <w:ilvl w:val="1"/>
          <w:numId w:val="29"/>
        </w:numPr>
        <w:spacing w:before="240" w:after="240"/>
        <w:jc w:val="both"/>
      </w:pPr>
      <w:r w:rsidRPr="00BB52D5">
        <w:t>The map must identify the tract of land</w:t>
      </w:r>
      <w:r>
        <w:t>, the Weatherford settlement area,</w:t>
      </w:r>
      <w:r w:rsidRPr="00180311">
        <w:t xml:space="preserve"> and the requested area in reference to verifiable man-made and natural landmarks such as roads, rivers and railroads;</w:t>
      </w:r>
    </w:p>
    <w:p w14:paraId="7763F65A" w14:textId="77777777" w:rsidR="009E4370" w:rsidRDefault="009E4370" w:rsidP="009E4370">
      <w:pPr>
        <w:pStyle w:val="ListParagraph"/>
        <w:spacing w:before="240" w:after="240"/>
        <w:ind w:left="360"/>
        <w:jc w:val="both"/>
      </w:pPr>
    </w:p>
    <w:p w14:paraId="79D44804" w14:textId="794BA83A" w:rsidR="00652D43" w:rsidRDefault="009E4370" w:rsidP="009E4370">
      <w:pPr>
        <w:pStyle w:val="ListParagraph"/>
        <w:numPr>
          <w:ilvl w:val="0"/>
          <w:numId w:val="29"/>
        </w:numPr>
        <w:spacing w:before="240" w:after="240"/>
        <w:jc w:val="both"/>
      </w:pPr>
      <w:r w:rsidRPr="00B23A0E">
        <w:t xml:space="preserve">Revised </w:t>
      </w:r>
      <w:r w:rsidRPr="00246C23">
        <w:t>d</w:t>
      </w:r>
      <w:r w:rsidRPr="00D3760E">
        <w:t>igital mapping data in a shapefile format georeferenced in either NAD 83 Texas State Plane Coordinate System (US Feet) or in NAD 83 Texas Statewide Mapping System (Meters) for the revised requested area</w:t>
      </w:r>
      <w:r w:rsidR="007637EC">
        <w:t>,</w:t>
      </w:r>
      <w:r w:rsidRPr="00D3760E">
        <w:t xml:space="preserve"> after removing each tract of </w:t>
      </w:r>
      <w:bookmarkStart w:id="6" w:name="_GoBack"/>
      <w:bookmarkEnd w:id="6"/>
      <w:r w:rsidRPr="00D3760E">
        <w:t>land subject to the landowner’s opt-out request</w:t>
      </w:r>
      <w:r>
        <w:t xml:space="preserve"> and the Weatherford settlement area (if reached)</w:t>
      </w:r>
      <w:r w:rsidRPr="00D5472B">
        <w:t xml:space="preserve">.  </w:t>
      </w:r>
    </w:p>
    <w:p w14:paraId="7A12B926" w14:textId="2EAE8FED" w:rsidR="009E4370" w:rsidRDefault="009E4370" w:rsidP="008E5D25">
      <w:pPr>
        <w:pStyle w:val="ListParagraph"/>
        <w:numPr>
          <w:ilvl w:val="1"/>
          <w:numId w:val="29"/>
        </w:numPr>
        <w:spacing w:before="240" w:after="240"/>
        <w:jc w:val="both"/>
      </w:pPr>
      <w:r w:rsidRPr="00D5472B">
        <w:t>The digital mapping data must include a single, continuous polygon record for the revised requested area</w:t>
      </w:r>
      <w:r>
        <w:t xml:space="preserve">, </w:t>
      </w:r>
      <w:r w:rsidRPr="00FD2038">
        <w:t>the tract of land subject to the landowner’s opt-out request</w:t>
      </w:r>
      <w:r>
        <w:t>, and the Weatherford settlement area; and</w:t>
      </w:r>
    </w:p>
    <w:p w14:paraId="73AA19D2" w14:textId="77777777" w:rsidR="009E4370" w:rsidRPr="009E4370" w:rsidRDefault="009E4370" w:rsidP="009E4370">
      <w:pPr>
        <w:pStyle w:val="ListParagraph"/>
        <w:spacing w:before="240" w:after="240"/>
        <w:ind w:left="360"/>
        <w:jc w:val="both"/>
        <w:rPr>
          <w:bCs/>
        </w:rPr>
      </w:pPr>
    </w:p>
    <w:p w14:paraId="19A4FFC2" w14:textId="37A306F1" w:rsidR="009E4370" w:rsidRPr="00E844BE" w:rsidRDefault="009E4370" w:rsidP="009E4370">
      <w:pPr>
        <w:pStyle w:val="ListParagraph"/>
        <w:numPr>
          <w:ilvl w:val="0"/>
          <w:numId w:val="29"/>
        </w:numPr>
        <w:spacing w:before="240" w:after="240"/>
        <w:jc w:val="both"/>
        <w:rPr>
          <w:bCs/>
        </w:rPr>
      </w:pPr>
      <w:r>
        <w:t xml:space="preserve">The total acreage for the revised requested area after removing the tract of land subject to the landowner’s opt-out request and the Weatherford settlement area (if reached).  The total </w:t>
      </w:r>
      <w:r>
        <w:lastRenderedPageBreak/>
        <w:t xml:space="preserve">acreage for the revised requested area must correspond to the total acreage included with the digital mapping data included </w:t>
      </w:r>
      <w:r w:rsidR="007637EC">
        <w:t xml:space="preserve">above </w:t>
      </w:r>
      <w:r>
        <w:t xml:space="preserve">in </w:t>
      </w:r>
      <w:r w:rsidR="007637EC">
        <w:t>part</w:t>
      </w:r>
      <w:r>
        <w:t xml:space="preserve"> b.</w:t>
      </w:r>
    </w:p>
    <w:p w14:paraId="360DBDD5" w14:textId="77777777" w:rsidR="00E844BE" w:rsidRPr="00E844BE" w:rsidRDefault="00E844BE" w:rsidP="00E844BE">
      <w:pPr>
        <w:pStyle w:val="ListParagraph"/>
        <w:rPr>
          <w:bCs/>
        </w:rPr>
      </w:pPr>
    </w:p>
    <w:p w14:paraId="6B48ABE5" w14:textId="427B9979" w:rsidR="00E844BE" w:rsidRDefault="00E844BE" w:rsidP="00E844BE">
      <w:pPr>
        <w:pStyle w:val="ListParagraph"/>
        <w:autoSpaceDE/>
        <w:adjustRightInd/>
        <w:ind w:left="0"/>
        <w:jc w:val="both"/>
      </w:pPr>
      <w:r>
        <w:t xml:space="preserve">Provide a copy of each map that the Applicant uses to respond to the items requested above in an Adobe PDF file format. Electronically file a copy of each map and digital mapping data to the Commission Interchange Filer and email to </w:t>
      </w:r>
      <w:hyperlink r:id="rId8" w:history="1">
        <w:r>
          <w:rPr>
            <w:rStyle w:val="Hyperlink"/>
          </w:rPr>
          <w:t>CentralRecords@puc.texas.gov</w:t>
        </w:r>
      </w:hyperlink>
      <w:r>
        <w:t xml:space="preserve">. </w:t>
      </w:r>
    </w:p>
    <w:p w14:paraId="06062D8A" w14:textId="77777777" w:rsidR="00E844BE" w:rsidRPr="009E4370" w:rsidRDefault="00E844BE" w:rsidP="00E844BE">
      <w:pPr>
        <w:pStyle w:val="ListParagraph"/>
        <w:spacing w:before="240" w:after="240"/>
        <w:ind w:left="360"/>
        <w:jc w:val="both"/>
        <w:rPr>
          <w:bCs/>
        </w:rPr>
      </w:pPr>
    </w:p>
    <w:sectPr w:rsidR="00E844BE" w:rsidRPr="009E4370" w:rsidSect="003A6A17">
      <w:headerReference w:type="default" r:id="rId9"/>
      <w:footerReference w:type="even" r:id="rId10"/>
      <w:headerReference w:type="first" r:id="rId11"/>
      <w:footnotePr>
        <w:numFmt w:val="lowerLetter"/>
      </w:footnotePr>
      <w:endnotePr>
        <w:numFmt w:val="lowerLetter"/>
      </w:endnotePr>
      <w:type w:val="continuous"/>
      <w:pgSz w:w="12240" w:h="15840"/>
      <w:pgMar w:top="720" w:right="1440" w:bottom="720" w:left="1440" w:header="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B8DE2" w14:textId="77777777" w:rsidR="000F5AB7" w:rsidRDefault="000F5AB7">
      <w:r>
        <w:separator/>
      </w:r>
    </w:p>
  </w:endnote>
  <w:endnote w:type="continuationSeparator" w:id="0">
    <w:p w14:paraId="446751EB" w14:textId="77777777" w:rsidR="000F5AB7" w:rsidRDefault="000F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B233D"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9236" w14:textId="77777777" w:rsidR="000F5AB7" w:rsidRDefault="000F5AB7">
      <w:r>
        <w:separator/>
      </w:r>
    </w:p>
  </w:footnote>
  <w:footnote w:type="continuationSeparator" w:id="0">
    <w:p w14:paraId="47475B7C" w14:textId="77777777" w:rsidR="000F5AB7" w:rsidRDefault="000F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68D4" w14:textId="77777777" w:rsidR="003A6A17" w:rsidRDefault="003A6A17">
    <w:pPr>
      <w:pStyle w:val="Header"/>
    </w:pPr>
  </w:p>
  <w:p w14:paraId="6A9E31CE" w14:textId="77777777" w:rsidR="003A6A17" w:rsidRDefault="003A6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4C33D" w14:textId="77777777" w:rsidR="003A6A17" w:rsidRPr="003A6A17" w:rsidRDefault="003A6A17" w:rsidP="003A6A17">
    <w:pPr>
      <w:pStyle w:val="Header"/>
      <w:jc w:val="center"/>
      <w:rPr>
        <w:b/>
        <w:i/>
      </w:rPr>
    </w:pPr>
    <w:bookmarkStart w:id="7" w:name="_Hlk51230181"/>
  </w:p>
  <w:p w14:paraId="2E92F7FE" w14:textId="77777777" w:rsidR="003A6A17" w:rsidRPr="003A6A17" w:rsidRDefault="003A6A17" w:rsidP="003A6A17">
    <w:pPr>
      <w:pStyle w:val="Header"/>
      <w:jc w:val="center"/>
      <w:rPr>
        <w:b/>
        <w:i/>
      </w:rPr>
    </w:pPr>
  </w:p>
  <w:p w14:paraId="57409647" w14:textId="77777777" w:rsidR="0076265C" w:rsidRPr="00486D8C" w:rsidRDefault="0076265C" w:rsidP="0076265C">
    <w:pPr>
      <w:pStyle w:val="Header"/>
      <w:spacing w:line="276" w:lineRule="auto"/>
      <w:jc w:val="center"/>
      <w:rPr>
        <w:rFonts w:cs="Times New Roman"/>
        <w:b/>
        <w:i/>
        <w:sz w:val="38"/>
      </w:rPr>
    </w:pPr>
    <w:r w:rsidRPr="00486D8C">
      <w:rPr>
        <w:rFonts w:cs="Times New Roman"/>
        <w:b/>
        <w:i/>
        <w:sz w:val="38"/>
      </w:rPr>
      <w:t>Public Utility Commission of Texas</w:t>
    </w:r>
  </w:p>
  <w:p w14:paraId="63D1F4D0" w14:textId="77777777" w:rsidR="0076265C" w:rsidRPr="00486D8C" w:rsidRDefault="0076265C" w:rsidP="0076265C">
    <w:pPr>
      <w:pStyle w:val="Header"/>
      <w:tabs>
        <w:tab w:val="clear" w:pos="4320"/>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08A9B34C" w14:textId="77777777" w:rsidR="0076265C" w:rsidRPr="00486D8C" w:rsidRDefault="0076265C" w:rsidP="0076265C">
    <w:pPr>
      <w:pStyle w:val="Header"/>
      <w:tabs>
        <w:tab w:val="left" w:pos="1980"/>
        <w:tab w:val="left" w:pos="6750"/>
      </w:tabs>
      <w:spacing w:line="276" w:lineRule="auto"/>
      <w:jc w:val="center"/>
      <w:rPr>
        <w:rFonts w:cs="Times New Roman"/>
        <w:b/>
        <w:sz w:val="38"/>
      </w:rPr>
    </w:pPr>
    <w:r w:rsidRPr="00486D8C">
      <w:rPr>
        <w:rFonts w:cs="Times New Roman"/>
        <w:b/>
        <w:sz w:val="38"/>
      </w:rPr>
      <w:t>Memorandum</w:t>
    </w:r>
  </w:p>
  <w:bookmarkEnd w:id="7"/>
  <w:p w14:paraId="71501504" w14:textId="77777777" w:rsidR="003A6A17" w:rsidRDefault="003A6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0"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E91BB7"/>
    <w:multiLevelType w:val="hybridMultilevel"/>
    <w:tmpl w:val="FCC824C2"/>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6"/>
  </w:num>
  <w:num w:numId="3">
    <w:abstractNumId w:val="3"/>
  </w:num>
  <w:num w:numId="4">
    <w:abstractNumId w:val="20"/>
  </w:num>
  <w:num w:numId="5">
    <w:abstractNumId w:val="27"/>
  </w:num>
  <w:num w:numId="6">
    <w:abstractNumId w:val="18"/>
  </w:num>
  <w:num w:numId="7">
    <w:abstractNumId w:val="19"/>
  </w:num>
  <w:num w:numId="8">
    <w:abstractNumId w:val="13"/>
  </w:num>
  <w:num w:numId="9">
    <w:abstractNumId w:val="21"/>
  </w:num>
  <w:num w:numId="10">
    <w:abstractNumId w:val="29"/>
  </w:num>
  <w:num w:numId="11">
    <w:abstractNumId w:val="15"/>
  </w:num>
  <w:num w:numId="12">
    <w:abstractNumId w:val="30"/>
  </w:num>
  <w:num w:numId="13">
    <w:abstractNumId w:val="14"/>
  </w:num>
  <w:num w:numId="14">
    <w:abstractNumId w:val="23"/>
  </w:num>
  <w:num w:numId="15">
    <w:abstractNumId w:val="16"/>
  </w:num>
  <w:num w:numId="16">
    <w:abstractNumId w:val="6"/>
  </w:num>
  <w:num w:numId="17">
    <w:abstractNumId w:val="17"/>
  </w:num>
  <w:num w:numId="18">
    <w:abstractNumId w:val="22"/>
  </w:num>
  <w:num w:numId="19">
    <w:abstractNumId w:val="11"/>
  </w:num>
  <w:num w:numId="20">
    <w:abstractNumId w:val="28"/>
  </w:num>
  <w:num w:numId="21">
    <w:abstractNumId w:val="5"/>
  </w:num>
  <w:num w:numId="22">
    <w:abstractNumId w:val="4"/>
  </w:num>
  <w:num w:numId="23">
    <w:abstractNumId w:val="10"/>
  </w:num>
  <w:num w:numId="24">
    <w:abstractNumId w:val="12"/>
  </w:num>
  <w:num w:numId="25">
    <w:abstractNumId w:val="25"/>
  </w:num>
  <w:num w:numId="26">
    <w:abstractNumId w:val="7"/>
  </w:num>
  <w:num w:numId="27">
    <w:abstractNumId w:val="8"/>
  </w:num>
  <w:num w:numId="28">
    <w:abstractNumId w:val="2"/>
  </w:num>
  <w:num w:numId="2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B7"/>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DF"/>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CE6"/>
    <w:rsid w:val="000E4FED"/>
    <w:rsid w:val="000E7E8C"/>
    <w:rsid w:val="000F2BF1"/>
    <w:rsid w:val="000F448C"/>
    <w:rsid w:val="000F47E0"/>
    <w:rsid w:val="000F4E7D"/>
    <w:rsid w:val="000F50B3"/>
    <w:rsid w:val="000F5AB7"/>
    <w:rsid w:val="000F5E2F"/>
    <w:rsid w:val="00100EFA"/>
    <w:rsid w:val="001028CF"/>
    <w:rsid w:val="0010740E"/>
    <w:rsid w:val="00111C4A"/>
    <w:rsid w:val="001143A9"/>
    <w:rsid w:val="00114CBF"/>
    <w:rsid w:val="00114F1A"/>
    <w:rsid w:val="001170B9"/>
    <w:rsid w:val="00125461"/>
    <w:rsid w:val="00125E0B"/>
    <w:rsid w:val="00127779"/>
    <w:rsid w:val="001324DF"/>
    <w:rsid w:val="00134A23"/>
    <w:rsid w:val="001444D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266B"/>
    <w:rsid w:val="001D6BA7"/>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3D1D"/>
    <w:rsid w:val="00244700"/>
    <w:rsid w:val="00246930"/>
    <w:rsid w:val="00246A20"/>
    <w:rsid w:val="00250171"/>
    <w:rsid w:val="00250F06"/>
    <w:rsid w:val="00252232"/>
    <w:rsid w:val="00252B0E"/>
    <w:rsid w:val="0025698E"/>
    <w:rsid w:val="00260EF5"/>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32318"/>
    <w:rsid w:val="003430D8"/>
    <w:rsid w:val="0034417A"/>
    <w:rsid w:val="00347367"/>
    <w:rsid w:val="0034790F"/>
    <w:rsid w:val="00352C2A"/>
    <w:rsid w:val="00354208"/>
    <w:rsid w:val="00364E83"/>
    <w:rsid w:val="0036561E"/>
    <w:rsid w:val="003656F0"/>
    <w:rsid w:val="00365D06"/>
    <w:rsid w:val="00365F5E"/>
    <w:rsid w:val="00367135"/>
    <w:rsid w:val="003672D6"/>
    <w:rsid w:val="003731F5"/>
    <w:rsid w:val="003769BD"/>
    <w:rsid w:val="00377477"/>
    <w:rsid w:val="00387328"/>
    <w:rsid w:val="00390381"/>
    <w:rsid w:val="003929A3"/>
    <w:rsid w:val="00395E4A"/>
    <w:rsid w:val="00396732"/>
    <w:rsid w:val="003A2598"/>
    <w:rsid w:val="003A5998"/>
    <w:rsid w:val="003A6A17"/>
    <w:rsid w:val="003A74D0"/>
    <w:rsid w:val="003B40C1"/>
    <w:rsid w:val="003B44C6"/>
    <w:rsid w:val="003B7CF0"/>
    <w:rsid w:val="003C03A5"/>
    <w:rsid w:val="003C061C"/>
    <w:rsid w:val="003C659E"/>
    <w:rsid w:val="003D6D32"/>
    <w:rsid w:val="003D7313"/>
    <w:rsid w:val="003E1F5A"/>
    <w:rsid w:val="003E5D13"/>
    <w:rsid w:val="003F1745"/>
    <w:rsid w:val="003F4B0E"/>
    <w:rsid w:val="003F51B1"/>
    <w:rsid w:val="003F5701"/>
    <w:rsid w:val="003F77C2"/>
    <w:rsid w:val="00400802"/>
    <w:rsid w:val="00407705"/>
    <w:rsid w:val="00410D8E"/>
    <w:rsid w:val="00415D99"/>
    <w:rsid w:val="00421CDF"/>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682C"/>
    <w:rsid w:val="00486856"/>
    <w:rsid w:val="00491627"/>
    <w:rsid w:val="0049203F"/>
    <w:rsid w:val="00493137"/>
    <w:rsid w:val="00493919"/>
    <w:rsid w:val="00493A63"/>
    <w:rsid w:val="00494838"/>
    <w:rsid w:val="0049551B"/>
    <w:rsid w:val="00495591"/>
    <w:rsid w:val="004A3901"/>
    <w:rsid w:val="004A4E11"/>
    <w:rsid w:val="004A556F"/>
    <w:rsid w:val="004A6729"/>
    <w:rsid w:val="004A7E37"/>
    <w:rsid w:val="004B3475"/>
    <w:rsid w:val="004B6387"/>
    <w:rsid w:val="004C4CCD"/>
    <w:rsid w:val="004C7461"/>
    <w:rsid w:val="004D7552"/>
    <w:rsid w:val="004F061C"/>
    <w:rsid w:val="004F1573"/>
    <w:rsid w:val="004F6DE2"/>
    <w:rsid w:val="0050030E"/>
    <w:rsid w:val="005015A4"/>
    <w:rsid w:val="00502B45"/>
    <w:rsid w:val="0050348E"/>
    <w:rsid w:val="00504A46"/>
    <w:rsid w:val="00504B65"/>
    <w:rsid w:val="00505468"/>
    <w:rsid w:val="0051334B"/>
    <w:rsid w:val="00517B1A"/>
    <w:rsid w:val="00526AF4"/>
    <w:rsid w:val="0052776F"/>
    <w:rsid w:val="0053098A"/>
    <w:rsid w:val="00547D93"/>
    <w:rsid w:val="00550236"/>
    <w:rsid w:val="0055026E"/>
    <w:rsid w:val="00552C7D"/>
    <w:rsid w:val="00560E06"/>
    <w:rsid w:val="0056169F"/>
    <w:rsid w:val="0056717A"/>
    <w:rsid w:val="0057066E"/>
    <w:rsid w:val="00574E66"/>
    <w:rsid w:val="00580D9F"/>
    <w:rsid w:val="0058104F"/>
    <w:rsid w:val="0058352D"/>
    <w:rsid w:val="005A5D0E"/>
    <w:rsid w:val="005A790E"/>
    <w:rsid w:val="005B2958"/>
    <w:rsid w:val="005B2EAE"/>
    <w:rsid w:val="005B4413"/>
    <w:rsid w:val="005B46F3"/>
    <w:rsid w:val="005B4F24"/>
    <w:rsid w:val="005C0FBA"/>
    <w:rsid w:val="005C145F"/>
    <w:rsid w:val="005C42BA"/>
    <w:rsid w:val="005C6EB8"/>
    <w:rsid w:val="005C71F6"/>
    <w:rsid w:val="005D5622"/>
    <w:rsid w:val="005D5DAF"/>
    <w:rsid w:val="005D7156"/>
    <w:rsid w:val="005E05E0"/>
    <w:rsid w:val="005E4B8D"/>
    <w:rsid w:val="005E7489"/>
    <w:rsid w:val="005E7A19"/>
    <w:rsid w:val="005F00C8"/>
    <w:rsid w:val="005F0237"/>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70AE"/>
    <w:rsid w:val="00650874"/>
    <w:rsid w:val="00652D43"/>
    <w:rsid w:val="00655FA1"/>
    <w:rsid w:val="00656E73"/>
    <w:rsid w:val="00657B10"/>
    <w:rsid w:val="00672097"/>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4C93"/>
    <w:rsid w:val="006C5AD2"/>
    <w:rsid w:val="006D0AA3"/>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3BA8"/>
    <w:rsid w:val="007463D6"/>
    <w:rsid w:val="00746930"/>
    <w:rsid w:val="00752C8D"/>
    <w:rsid w:val="007534D6"/>
    <w:rsid w:val="0076163E"/>
    <w:rsid w:val="0076265C"/>
    <w:rsid w:val="00763019"/>
    <w:rsid w:val="007637EC"/>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4838"/>
    <w:rsid w:val="007A48B0"/>
    <w:rsid w:val="007A52F8"/>
    <w:rsid w:val="007B6042"/>
    <w:rsid w:val="007C17D9"/>
    <w:rsid w:val="007C7E8D"/>
    <w:rsid w:val="007C7EB3"/>
    <w:rsid w:val="007D00F0"/>
    <w:rsid w:val="007D7861"/>
    <w:rsid w:val="007E2647"/>
    <w:rsid w:val="007E3C5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6C86"/>
    <w:rsid w:val="008405AA"/>
    <w:rsid w:val="008430E3"/>
    <w:rsid w:val="00852D03"/>
    <w:rsid w:val="00855F9D"/>
    <w:rsid w:val="00857439"/>
    <w:rsid w:val="008614F1"/>
    <w:rsid w:val="008625AC"/>
    <w:rsid w:val="00871E6E"/>
    <w:rsid w:val="00872401"/>
    <w:rsid w:val="00876FD1"/>
    <w:rsid w:val="00877CFC"/>
    <w:rsid w:val="00882A0A"/>
    <w:rsid w:val="0089228B"/>
    <w:rsid w:val="008938BE"/>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5D25"/>
    <w:rsid w:val="008E76DA"/>
    <w:rsid w:val="008F10AE"/>
    <w:rsid w:val="0090052D"/>
    <w:rsid w:val="009027DA"/>
    <w:rsid w:val="0090361B"/>
    <w:rsid w:val="00904317"/>
    <w:rsid w:val="00911CB6"/>
    <w:rsid w:val="00914358"/>
    <w:rsid w:val="0091780F"/>
    <w:rsid w:val="00922722"/>
    <w:rsid w:val="00925173"/>
    <w:rsid w:val="00926258"/>
    <w:rsid w:val="00934C82"/>
    <w:rsid w:val="0093672B"/>
    <w:rsid w:val="00941476"/>
    <w:rsid w:val="009451A8"/>
    <w:rsid w:val="009456EF"/>
    <w:rsid w:val="00945B7E"/>
    <w:rsid w:val="009545C7"/>
    <w:rsid w:val="00954EE3"/>
    <w:rsid w:val="00956331"/>
    <w:rsid w:val="00956C01"/>
    <w:rsid w:val="00957800"/>
    <w:rsid w:val="009616B4"/>
    <w:rsid w:val="00961A14"/>
    <w:rsid w:val="009803EF"/>
    <w:rsid w:val="009A2923"/>
    <w:rsid w:val="009A32E0"/>
    <w:rsid w:val="009A4C55"/>
    <w:rsid w:val="009A4E64"/>
    <w:rsid w:val="009B2022"/>
    <w:rsid w:val="009B47D2"/>
    <w:rsid w:val="009C08F5"/>
    <w:rsid w:val="009C201A"/>
    <w:rsid w:val="009C225B"/>
    <w:rsid w:val="009C3D9F"/>
    <w:rsid w:val="009C4F03"/>
    <w:rsid w:val="009C5D58"/>
    <w:rsid w:val="009D0903"/>
    <w:rsid w:val="009D5666"/>
    <w:rsid w:val="009D75C8"/>
    <w:rsid w:val="009D7BEB"/>
    <w:rsid w:val="009E130C"/>
    <w:rsid w:val="009E1C4E"/>
    <w:rsid w:val="009E27A8"/>
    <w:rsid w:val="009E35DE"/>
    <w:rsid w:val="009E4370"/>
    <w:rsid w:val="009E48FB"/>
    <w:rsid w:val="009E5725"/>
    <w:rsid w:val="009F06C5"/>
    <w:rsid w:val="009F084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5DA4"/>
    <w:rsid w:val="00A32589"/>
    <w:rsid w:val="00A34B18"/>
    <w:rsid w:val="00A35218"/>
    <w:rsid w:val="00A43411"/>
    <w:rsid w:val="00A5173A"/>
    <w:rsid w:val="00A55AA9"/>
    <w:rsid w:val="00A609B9"/>
    <w:rsid w:val="00A6479F"/>
    <w:rsid w:val="00A67427"/>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BD1"/>
    <w:rsid w:val="00AF7E0C"/>
    <w:rsid w:val="00B00B7F"/>
    <w:rsid w:val="00B03CAB"/>
    <w:rsid w:val="00B04341"/>
    <w:rsid w:val="00B0782D"/>
    <w:rsid w:val="00B103BA"/>
    <w:rsid w:val="00B112C3"/>
    <w:rsid w:val="00B125B3"/>
    <w:rsid w:val="00B128C3"/>
    <w:rsid w:val="00B20713"/>
    <w:rsid w:val="00B25494"/>
    <w:rsid w:val="00B2719C"/>
    <w:rsid w:val="00B32D40"/>
    <w:rsid w:val="00B32F68"/>
    <w:rsid w:val="00B33ED6"/>
    <w:rsid w:val="00B35840"/>
    <w:rsid w:val="00B36397"/>
    <w:rsid w:val="00B43350"/>
    <w:rsid w:val="00B52007"/>
    <w:rsid w:val="00B554DF"/>
    <w:rsid w:val="00B563A3"/>
    <w:rsid w:val="00B62CA4"/>
    <w:rsid w:val="00B704E8"/>
    <w:rsid w:val="00B70DB0"/>
    <w:rsid w:val="00B73AFA"/>
    <w:rsid w:val="00B741A3"/>
    <w:rsid w:val="00B77D62"/>
    <w:rsid w:val="00B83979"/>
    <w:rsid w:val="00B86E35"/>
    <w:rsid w:val="00B93323"/>
    <w:rsid w:val="00B93BC2"/>
    <w:rsid w:val="00B95514"/>
    <w:rsid w:val="00BA00F5"/>
    <w:rsid w:val="00BA350F"/>
    <w:rsid w:val="00BA66B0"/>
    <w:rsid w:val="00BB276B"/>
    <w:rsid w:val="00BB4B51"/>
    <w:rsid w:val="00BC00C6"/>
    <w:rsid w:val="00BC22D8"/>
    <w:rsid w:val="00BC2542"/>
    <w:rsid w:val="00BC2B2E"/>
    <w:rsid w:val="00BC2CDC"/>
    <w:rsid w:val="00BC3002"/>
    <w:rsid w:val="00BD54FC"/>
    <w:rsid w:val="00BE2C52"/>
    <w:rsid w:val="00BF5F55"/>
    <w:rsid w:val="00BF692F"/>
    <w:rsid w:val="00BF7696"/>
    <w:rsid w:val="00C04976"/>
    <w:rsid w:val="00C06AC7"/>
    <w:rsid w:val="00C07564"/>
    <w:rsid w:val="00C076E4"/>
    <w:rsid w:val="00C11C43"/>
    <w:rsid w:val="00C12FB8"/>
    <w:rsid w:val="00C24CD5"/>
    <w:rsid w:val="00C24EF6"/>
    <w:rsid w:val="00C25B13"/>
    <w:rsid w:val="00C2653B"/>
    <w:rsid w:val="00C36FDD"/>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7BB"/>
    <w:rsid w:val="00CE6389"/>
    <w:rsid w:val="00CE6982"/>
    <w:rsid w:val="00CE7B8D"/>
    <w:rsid w:val="00CF0444"/>
    <w:rsid w:val="00CF7D3F"/>
    <w:rsid w:val="00D01A38"/>
    <w:rsid w:val="00D05899"/>
    <w:rsid w:val="00D06240"/>
    <w:rsid w:val="00D06E67"/>
    <w:rsid w:val="00D13BE9"/>
    <w:rsid w:val="00D14D80"/>
    <w:rsid w:val="00D1558B"/>
    <w:rsid w:val="00D1682E"/>
    <w:rsid w:val="00D20135"/>
    <w:rsid w:val="00D20546"/>
    <w:rsid w:val="00D20A8B"/>
    <w:rsid w:val="00D20F91"/>
    <w:rsid w:val="00D22142"/>
    <w:rsid w:val="00D328F3"/>
    <w:rsid w:val="00D32D33"/>
    <w:rsid w:val="00D4225E"/>
    <w:rsid w:val="00D43EFC"/>
    <w:rsid w:val="00D44E11"/>
    <w:rsid w:val="00D45C0E"/>
    <w:rsid w:val="00D467C1"/>
    <w:rsid w:val="00D47E3C"/>
    <w:rsid w:val="00D507C6"/>
    <w:rsid w:val="00D50C8F"/>
    <w:rsid w:val="00D52456"/>
    <w:rsid w:val="00D5380F"/>
    <w:rsid w:val="00D56751"/>
    <w:rsid w:val="00D56EB4"/>
    <w:rsid w:val="00D6021B"/>
    <w:rsid w:val="00D60F13"/>
    <w:rsid w:val="00D659F8"/>
    <w:rsid w:val="00D6789D"/>
    <w:rsid w:val="00D67F17"/>
    <w:rsid w:val="00D7021D"/>
    <w:rsid w:val="00D72231"/>
    <w:rsid w:val="00D755FB"/>
    <w:rsid w:val="00D800AB"/>
    <w:rsid w:val="00D80832"/>
    <w:rsid w:val="00D816DD"/>
    <w:rsid w:val="00D85A39"/>
    <w:rsid w:val="00D87FA3"/>
    <w:rsid w:val="00D91A34"/>
    <w:rsid w:val="00D9252C"/>
    <w:rsid w:val="00D944DD"/>
    <w:rsid w:val="00D95BC0"/>
    <w:rsid w:val="00D97055"/>
    <w:rsid w:val="00D975AF"/>
    <w:rsid w:val="00DB026D"/>
    <w:rsid w:val="00DB08D7"/>
    <w:rsid w:val="00DB1DF8"/>
    <w:rsid w:val="00DB28CE"/>
    <w:rsid w:val="00DB2FB3"/>
    <w:rsid w:val="00DB4929"/>
    <w:rsid w:val="00DC0782"/>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24DF9"/>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44BE"/>
    <w:rsid w:val="00E86D5F"/>
    <w:rsid w:val="00E954B8"/>
    <w:rsid w:val="00E9625B"/>
    <w:rsid w:val="00EA2430"/>
    <w:rsid w:val="00EA2E6E"/>
    <w:rsid w:val="00EA315F"/>
    <w:rsid w:val="00EB082E"/>
    <w:rsid w:val="00EB180D"/>
    <w:rsid w:val="00EB5F3F"/>
    <w:rsid w:val="00EB7382"/>
    <w:rsid w:val="00EC4B9E"/>
    <w:rsid w:val="00EC5235"/>
    <w:rsid w:val="00EC6210"/>
    <w:rsid w:val="00EC6A13"/>
    <w:rsid w:val="00EC6F70"/>
    <w:rsid w:val="00ED42A5"/>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D856E8"/>
  <w15:chartTrackingRefBased/>
  <w15:docId w15:val="{A346C30C-DE8F-4AF5-A98D-57EF82EE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rsid w:val="006D366D"/>
    <w:rPr>
      <w:sz w:val="16"/>
      <w:szCs w:val="16"/>
    </w:rPr>
  </w:style>
  <w:style w:type="paragraph" w:styleId="CommentText">
    <w:name w:val="annotation text"/>
    <w:basedOn w:val="Normal"/>
    <w:link w:val="CommentTextChar"/>
    <w:rsid w:val="006D366D"/>
    <w:rPr>
      <w:sz w:val="20"/>
      <w:szCs w:val="20"/>
    </w:rPr>
  </w:style>
  <w:style w:type="character" w:customStyle="1" w:styleId="CommentTextChar">
    <w:name w:val="Comment Text Char"/>
    <w:link w:val="CommentText"/>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ntralRecords@puc.texa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A9746-EA99-4441-BF62-3676C9080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Texas Commission on Environmental Quality</vt:lpstr>
    </vt:vector>
  </TitlesOfParts>
  <Company>TCEQ</Company>
  <LinksUpToDate>false</LinksUpToDate>
  <CharactersWithSpaces>3215</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on Environmental Quality</dc:title>
  <dc:subject/>
  <dc:creator>Garcia, Patricia</dc:creator>
  <cp:keywords/>
  <cp:lastModifiedBy>Tawater, Rustin</cp:lastModifiedBy>
  <cp:revision>2</cp:revision>
  <cp:lastPrinted>2016-11-02T14:23:00Z</cp:lastPrinted>
  <dcterms:created xsi:type="dcterms:W3CDTF">2020-09-24T13:55:00Z</dcterms:created>
  <dcterms:modified xsi:type="dcterms:W3CDTF">2020-09-24T13:55:00Z</dcterms:modified>
</cp:coreProperties>
</file>